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4D" w:rsidRPr="00BB55EC" w:rsidRDefault="00E84F4D" w:rsidP="00E84F4D">
      <w:pPr>
        <w:jc w:val="center"/>
        <w:rPr>
          <w:rFonts w:ascii="Gill Sans MT" w:eastAsia="Gill Sans MT" w:hAnsi="Gill Sans MT" w:cs="Gill Sans MT"/>
          <w:sz w:val="32"/>
        </w:rPr>
      </w:pPr>
      <w:r w:rsidRPr="00BB55EC">
        <w:rPr>
          <w:rFonts w:ascii="Gill Sans MT" w:eastAsia="Gill Sans MT" w:hAnsi="Gill Sans MT" w:cs="Gill Sans MT"/>
          <w:sz w:val="32"/>
        </w:rPr>
        <w:t xml:space="preserve">WEEK </w:t>
      </w:r>
      <w:r>
        <w:rPr>
          <w:rFonts w:ascii="Gill Sans MT" w:eastAsia="Gill Sans MT" w:hAnsi="Gill Sans MT" w:cs="Gill Sans MT"/>
          <w:sz w:val="32"/>
        </w:rPr>
        <w:t>12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134"/>
        <w:gridCol w:w="709"/>
        <w:gridCol w:w="1586"/>
        <w:gridCol w:w="1533"/>
        <w:gridCol w:w="1275"/>
        <w:gridCol w:w="342"/>
        <w:gridCol w:w="1530"/>
      </w:tblGrid>
      <w:tr w:rsidR="00E84F4D" w:rsidRPr="00BB55EC" w:rsidTr="00E24D95">
        <w:trPr>
          <w:trHeight w:val="450"/>
        </w:trPr>
        <w:tc>
          <w:tcPr>
            <w:tcW w:w="3285" w:type="dxa"/>
            <w:gridSpan w:val="2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eastAsia="Gill Sans MT" w:hAnsi="Gill Sans MT" w:cs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DAY:  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Subject: </w:t>
            </w:r>
            <w:r w:rsidRPr="00BB55EC">
              <w:rPr>
                <w:rFonts w:ascii="Gill Sans MT" w:hAnsi="Gill Sans MT"/>
              </w:rPr>
              <w:t>Creative Arts And Design</w:t>
            </w:r>
          </w:p>
        </w:tc>
      </w:tr>
      <w:tr w:rsidR="00E84F4D" w:rsidRPr="00BB55EC" w:rsidTr="00E24D95">
        <w:trPr>
          <w:trHeight w:val="350"/>
        </w:trPr>
        <w:tc>
          <w:tcPr>
            <w:tcW w:w="5580" w:type="dxa"/>
            <w:gridSpan w:val="4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Duration:  </w:t>
            </w:r>
            <w:r w:rsidRPr="00BB55EC">
              <w:rPr>
                <w:rFonts w:ascii="Gill Sans MT" w:eastAsia="Gill Sans MT" w:hAnsi="Gill Sans MT" w:cs="Gill Sans MT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Strand:  </w:t>
            </w:r>
            <w:r w:rsidRPr="00BB55EC">
              <w:rPr>
                <w:rFonts w:ascii="Gill Sans MT" w:hAnsi="Gill Sans MT"/>
              </w:rPr>
              <w:t xml:space="preserve"> Performing Arts (</w:t>
            </w:r>
            <w:r w:rsidRPr="00BB55EC">
              <w:rPr>
                <w:rFonts w:ascii="Gill Sans MT" w:eastAsia="Times New Roman" w:hAnsi="Gill Sans MT" w:cs="Arial"/>
              </w:rPr>
              <w:t>Music</w:t>
            </w:r>
            <w:r w:rsidRPr="00BB55EC">
              <w:rPr>
                <w:rFonts w:ascii="Gill Sans MT" w:hAnsi="Gill Sans MT"/>
              </w:rPr>
              <w:t>)</w:t>
            </w:r>
          </w:p>
        </w:tc>
      </w:tr>
      <w:tr w:rsidR="00E84F4D" w:rsidRPr="00BB55EC" w:rsidTr="00E24D95">
        <w:trPr>
          <w:trHeight w:val="350"/>
        </w:trPr>
        <w:tc>
          <w:tcPr>
            <w:tcW w:w="3285" w:type="dxa"/>
            <w:gridSpan w:val="2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Class: </w:t>
            </w:r>
            <w:r w:rsidRPr="00BB55EC">
              <w:rPr>
                <w:rFonts w:ascii="Gill Sans MT" w:eastAsia="Gill Sans MT" w:hAnsi="Gill Sans MT" w:cs="Gill Sans MT"/>
              </w:rPr>
              <w:t>B9</w:t>
            </w:r>
          </w:p>
        </w:tc>
        <w:tc>
          <w:tcPr>
            <w:tcW w:w="2295" w:type="dxa"/>
            <w:gridSpan w:val="2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Class Size:  </w:t>
            </w:r>
          </w:p>
        </w:tc>
        <w:tc>
          <w:tcPr>
            <w:tcW w:w="4680" w:type="dxa"/>
            <w:gridSpan w:val="4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Sub Strand: </w:t>
            </w:r>
            <w:r w:rsidRPr="00BB55EC">
              <w:rPr>
                <w:rFonts w:ascii="Gill Sans MT" w:hAnsi="Gill Sans MT"/>
              </w:rPr>
              <w:t xml:space="preserve"> Connections In Local And Global Cultures</w:t>
            </w:r>
          </w:p>
        </w:tc>
      </w:tr>
      <w:tr w:rsidR="00E84F4D" w:rsidRPr="00BB55EC" w:rsidTr="00E24D95">
        <w:trPr>
          <w:trHeight w:val="647"/>
        </w:trPr>
        <w:tc>
          <w:tcPr>
            <w:tcW w:w="3994" w:type="dxa"/>
            <w:gridSpan w:val="3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Content Standard:  </w:t>
            </w:r>
          </w:p>
          <w:p w:rsidR="00E84F4D" w:rsidRPr="00BB55EC" w:rsidRDefault="00E84F4D" w:rsidP="00E24D95">
            <w:pPr>
              <w:spacing w:after="0" w:line="240" w:lineRule="auto"/>
              <w:rPr>
                <w:rFonts w:ascii="Gill Sans MT" w:eastAsia="Times New Roman" w:hAnsi="Gill Sans MT" w:cs="Arial"/>
              </w:rPr>
            </w:pPr>
            <w:r w:rsidRPr="00BB55EC">
              <w:rPr>
                <w:rFonts w:ascii="Gill Sans MT" w:eastAsia="Times New Roman" w:hAnsi="Gill Sans MT" w:cs="Arial"/>
              </w:rPr>
              <w:t>B9. 2.3.2: Demonstrate the skill to correlate African music that reflect the history, culture and topical issues</w:t>
            </w:r>
          </w:p>
        </w:tc>
        <w:tc>
          <w:tcPr>
            <w:tcW w:w="4736" w:type="dxa"/>
            <w:gridSpan w:val="4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Indicator:  </w:t>
            </w:r>
          </w:p>
          <w:p w:rsidR="00E84F4D" w:rsidRPr="00BB55EC" w:rsidRDefault="00E84F4D" w:rsidP="00E24D95">
            <w:pPr>
              <w:spacing w:after="0" w:line="240" w:lineRule="auto"/>
              <w:rPr>
                <w:rFonts w:ascii="Gill Sans MT" w:eastAsia="Times New Roman" w:hAnsi="Gill Sans MT" w:cs="Arial"/>
                <w:sz w:val="25"/>
                <w:szCs w:val="25"/>
              </w:rPr>
            </w:pPr>
            <w:r w:rsidRPr="00BB55EC">
              <w:rPr>
                <w:rFonts w:ascii="Gill Sans MT" w:hAnsi="Gill Sans MT"/>
              </w:rPr>
              <w:t>B9. 2.3.2.3. Distinguish different ways musical works of African art composers reflect the history, culture, environment and topical issues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Lesson: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1 of 1</w:t>
            </w:r>
          </w:p>
        </w:tc>
      </w:tr>
      <w:tr w:rsidR="00E84F4D" w:rsidRPr="00BB55EC" w:rsidTr="00E24D95">
        <w:trPr>
          <w:trHeight w:val="413"/>
        </w:trPr>
        <w:tc>
          <w:tcPr>
            <w:tcW w:w="7113" w:type="dxa"/>
            <w:gridSpan w:val="5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Performance Indicator: 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Learners can appreciate and appraise of one's own and others' dance and drama artworks</w:t>
            </w:r>
          </w:p>
        </w:tc>
        <w:tc>
          <w:tcPr>
            <w:tcW w:w="3147" w:type="dxa"/>
            <w:gridSpan w:val="3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Core Competencies: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 w:cstheme="minorHAnsi"/>
                <w:bCs/>
                <w:sz w:val="20"/>
                <w:szCs w:val="20"/>
              </w:rPr>
              <w:t>Decision Making Creativity, Innovation Communication</w:t>
            </w:r>
          </w:p>
        </w:tc>
      </w:tr>
      <w:tr w:rsidR="00E84F4D" w:rsidRPr="00BB55EC" w:rsidTr="00E24D95">
        <w:trPr>
          <w:trHeight w:val="377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>Key words</w:t>
            </w:r>
          </w:p>
        </w:tc>
        <w:tc>
          <w:tcPr>
            <w:tcW w:w="8109" w:type="dxa"/>
            <w:gridSpan w:val="7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Musical Reflections, African Art Composers, Topical Issues, Transcription</w:t>
            </w:r>
          </w:p>
        </w:tc>
      </w:tr>
      <w:tr w:rsidR="00E84F4D" w:rsidRPr="00BB55EC" w:rsidTr="00E24D95">
        <w:trPr>
          <w:trHeight w:val="170"/>
        </w:trPr>
        <w:tc>
          <w:tcPr>
            <w:tcW w:w="10260" w:type="dxa"/>
            <w:gridSpan w:val="8"/>
            <w:shd w:val="clear" w:color="auto" w:fill="F2F2F2" w:themeFill="background1" w:themeFillShade="F2"/>
            <w:vAlign w:val="center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 xml:space="preserve">Reference: </w:t>
            </w:r>
            <w:r w:rsidRPr="00BB55EC">
              <w:rPr>
                <w:rFonts w:ascii="Gill Sans MT" w:hAnsi="Gill Sans MT"/>
              </w:rPr>
              <w:t xml:space="preserve"> Creative Arts And Design Curriculum Pg. 56</w:t>
            </w:r>
          </w:p>
        </w:tc>
      </w:tr>
      <w:tr w:rsidR="00E84F4D" w:rsidRPr="00BB55EC" w:rsidTr="00E24D95">
        <w:trPr>
          <w:trHeight w:val="179"/>
        </w:trPr>
        <w:tc>
          <w:tcPr>
            <w:tcW w:w="10260" w:type="dxa"/>
            <w:gridSpan w:val="8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</w:tc>
      </w:tr>
      <w:tr w:rsidR="00E84F4D" w:rsidRPr="00BB55EC" w:rsidTr="00E24D95">
        <w:trPr>
          <w:trHeight w:val="287"/>
        </w:trPr>
        <w:tc>
          <w:tcPr>
            <w:tcW w:w="2151" w:type="dxa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>Phase/Duration</w:t>
            </w:r>
          </w:p>
        </w:tc>
        <w:tc>
          <w:tcPr>
            <w:tcW w:w="6237" w:type="dxa"/>
            <w:gridSpan w:val="5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>Learners Activities</w:t>
            </w:r>
          </w:p>
        </w:tc>
        <w:tc>
          <w:tcPr>
            <w:tcW w:w="1872" w:type="dxa"/>
            <w:gridSpan w:val="2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>Resources</w:t>
            </w:r>
          </w:p>
        </w:tc>
      </w:tr>
      <w:tr w:rsidR="00E84F4D" w:rsidRPr="00BB55EC" w:rsidTr="00E24D95">
        <w:trPr>
          <w:trHeight w:val="1079"/>
        </w:trPr>
        <w:tc>
          <w:tcPr>
            <w:tcW w:w="2151" w:type="dxa"/>
          </w:tcPr>
          <w:p w:rsidR="00E84F4D" w:rsidRPr="00BB55EC" w:rsidRDefault="00E84F4D" w:rsidP="00E24D95">
            <w:pPr>
              <w:spacing w:after="0"/>
              <w:ind w:right="-34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 xml:space="preserve">PHASE 1: </w:t>
            </w:r>
            <w:r w:rsidRPr="00BB55EC">
              <w:rPr>
                <w:rFonts w:ascii="Gill Sans MT" w:eastAsia="Gill Sans MT" w:hAnsi="Gill Sans MT" w:cs="Gill Sans MT"/>
                <w:b/>
              </w:rPr>
              <w:t>STARTER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E84F4D" w:rsidRPr="00BB55EC" w:rsidRDefault="00E84F4D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Begin with a brief listening session featuring excerpts from musical works by Akin </w:t>
            </w:r>
            <w:proofErr w:type="spellStart"/>
            <w:r w:rsidRPr="00BB55EC">
              <w:rPr>
                <w:rFonts w:ascii="Gill Sans MT" w:hAnsi="Gill Sans MT"/>
              </w:rPr>
              <w:t>Euba</w:t>
            </w:r>
            <w:proofErr w:type="spellEnd"/>
            <w:r w:rsidRPr="00BB55EC">
              <w:rPr>
                <w:rFonts w:ascii="Gill Sans MT" w:hAnsi="Gill Sans MT"/>
              </w:rPr>
              <w:t xml:space="preserve"> and J. H. K. </w:t>
            </w:r>
            <w:proofErr w:type="spellStart"/>
            <w:r w:rsidRPr="00BB55EC">
              <w:rPr>
                <w:rFonts w:ascii="Gill Sans MT" w:hAnsi="Gill Sans MT"/>
              </w:rPr>
              <w:t>Nketia</w:t>
            </w:r>
            <w:proofErr w:type="spellEnd"/>
            <w:r w:rsidRPr="00BB55EC">
              <w:rPr>
                <w:rFonts w:ascii="Gill Sans MT" w:hAnsi="Gill Sans MT"/>
              </w:rPr>
              <w:t xml:space="preserve">. </w:t>
            </w:r>
          </w:p>
          <w:p w:rsidR="00E84F4D" w:rsidRPr="00BB55EC" w:rsidRDefault="00E84F4D" w:rsidP="00E24D95">
            <w:pPr>
              <w:spacing w:after="0" w:line="240" w:lineRule="auto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Ask learners to share their initial impressions and any observations about the music. </w:t>
            </w:r>
          </w:p>
          <w:p w:rsidR="00E84F4D" w:rsidRPr="00BB55EC" w:rsidRDefault="00E84F4D" w:rsidP="00E24D95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</w:p>
          <w:p w:rsidR="00E84F4D" w:rsidRPr="00BB55EC" w:rsidRDefault="00E84F4D" w:rsidP="00E24D95">
            <w:pPr>
              <w:spacing w:after="0" w:line="240" w:lineRule="auto"/>
              <w:rPr>
                <w:rFonts w:ascii="Gill Sans MT" w:hAnsi="Gill Sans MT"/>
              </w:rPr>
            </w:pPr>
            <w:r w:rsidRPr="00BB55EC">
              <w:rPr>
                <w:rFonts w:ascii="Gill Sans MT" w:eastAsia="Times New Roman" w:hAnsi="Gill Sans MT" w:cs="Arial"/>
                <w:szCs w:val="25"/>
              </w:rPr>
              <w:t>Draw learner’s attention to the new lesson’s content standard and indicator(s).</w:t>
            </w:r>
          </w:p>
        </w:tc>
        <w:tc>
          <w:tcPr>
            <w:tcW w:w="1872" w:type="dxa"/>
            <w:gridSpan w:val="2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</w:tc>
      </w:tr>
      <w:tr w:rsidR="00E84F4D" w:rsidRPr="00BB55EC" w:rsidTr="00E24D95">
        <w:trPr>
          <w:trHeight w:val="415"/>
        </w:trPr>
        <w:tc>
          <w:tcPr>
            <w:tcW w:w="2151" w:type="dxa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</w:tc>
        <w:tc>
          <w:tcPr>
            <w:tcW w:w="6237" w:type="dxa"/>
            <w:gridSpan w:val="5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Provide background information on Akin </w:t>
            </w:r>
            <w:proofErr w:type="spellStart"/>
            <w:r w:rsidRPr="00BB55EC">
              <w:rPr>
                <w:rFonts w:ascii="Gill Sans MT" w:hAnsi="Gill Sans MT"/>
              </w:rPr>
              <w:t>Euba</w:t>
            </w:r>
            <w:proofErr w:type="spellEnd"/>
            <w:r w:rsidRPr="00BB55EC">
              <w:rPr>
                <w:rFonts w:ascii="Gill Sans MT" w:hAnsi="Gill Sans MT"/>
              </w:rPr>
              <w:t xml:space="preserve"> and J. H. K. </w:t>
            </w:r>
            <w:proofErr w:type="spellStart"/>
            <w:r w:rsidRPr="00BB55EC">
              <w:rPr>
                <w:rFonts w:ascii="Gill Sans MT" w:hAnsi="Gill Sans MT"/>
              </w:rPr>
              <w:t>Nketia</w:t>
            </w:r>
            <w:proofErr w:type="spellEnd"/>
            <w:r w:rsidRPr="00BB55EC">
              <w:rPr>
                <w:rFonts w:ascii="Gill Sans MT" w:hAnsi="Gill Sans MT"/>
              </w:rPr>
              <w:t>, emphasizing their contributions to African music and their distinct styles.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Play selected musical pieces by both composers, ensuring a diverse range that reflects their individual styles and themes.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Encourage learners to jot down their initial thoughts and feelings about each composition.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Facilitate a class discussion on the observations made during the listening session.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Explore how elements of history, culture, and environment are reflected in the musical works of Akin </w:t>
            </w:r>
            <w:proofErr w:type="spellStart"/>
            <w:r w:rsidRPr="00BB55EC">
              <w:rPr>
                <w:rFonts w:ascii="Gill Sans MT" w:hAnsi="Gill Sans MT"/>
              </w:rPr>
              <w:t>Euba</w:t>
            </w:r>
            <w:proofErr w:type="spellEnd"/>
            <w:r w:rsidRPr="00BB55EC">
              <w:rPr>
                <w:rFonts w:ascii="Gill Sans MT" w:hAnsi="Gill Sans MT"/>
              </w:rPr>
              <w:t xml:space="preserve"> and J. H. K. </w:t>
            </w:r>
            <w:proofErr w:type="spellStart"/>
            <w:r w:rsidRPr="00BB55EC">
              <w:rPr>
                <w:rFonts w:ascii="Gill Sans MT" w:hAnsi="Gill Sans MT"/>
              </w:rPr>
              <w:t>Nketia</w:t>
            </w:r>
            <w:proofErr w:type="spellEnd"/>
            <w:r w:rsidRPr="00BB55EC">
              <w:rPr>
                <w:rFonts w:ascii="Gill Sans MT" w:hAnsi="Gill Sans MT"/>
              </w:rPr>
              <w:t>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Guide learners in a comparative analysis of the two composers. Discuss similarities and differences in their approaches to musical expression and the themes they address.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lastRenderedPageBreak/>
              <w:t>Introduce a popular song by an African composer that addresses an emerging topical issue (e.g., social justice, environmental concerns).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In small groups, learners transcribe a segment of the chosen song, paying attention to musical elements such as rhythm, melody, and harmony.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Each group presents their transcriptions, highlighting the musical elements that contribute to the expression of the song's message.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Encourage discussion on how musical compositions can effectively convey social or topical issues.</w:t>
            </w:r>
          </w:p>
        </w:tc>
        <w:tc>
          <w:tcPr>
            <w:tcW w:w="1872" w:type="dxa"/>
            <w:gridSpan w:val="2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lastRenderedPageBreak/>
              <w:t xml:space="preserve">Music box, pictures and charts, Musical excerpts by Akin </w:t>
            </w:r>
            <w:proofErr w:type="spellStart"/>
            <w:r w:rsidRPr="00BB55EC">
              <w:rPr>
                <w:rFonts w:ascii="Gill Sans MT" w:hAnsi="Gill Sans MT"/>
              </w:rPr>
              <w:t>Euba</w:t>
            </w:r>
            <w:proofErr w:type="spellEnd"/>
            <w:r w:rsidRPr="00BB55EC">
              <w:rPr>
                <w:rFonts w:ascii="Gill Sans MT" w:hAnsi="Gill Sans MT"/>
              </w:rPr>
              <w:t xml:space="preserve"> and J. H. K. </w:t>
            </w:r>
            <w:proofErr w:type="spellStart"/>
            <w:r w:rsidRPr="00BB55EC">
              <w:rPr>
                <w:rFonts w:ascii="Gill Sans MT" w:hAnsi="Gill Sans MT"/>
              </w:rPr>
              <w:t>Nketia</w:t>
            </w:r>
            <w:proofErr w:type="spellEnd"/>
          </w:p>
        </w:tc>
      </w:tr>
      <w:tr w:rsidR="00E84F4D" w:rsidRPr="00BB55EC" w:rsidTr="00E24D95">
        <w:trPr>
          <w:trHeight w:val="539"/>
        </w:trPr>
        <w:tc>
          <w:tcPr>
            <w:tcW w:w="2151" w:type="dxa"/>
          </w:tcPr>
          <w:p w:rsidR="00E84F4D" w:rsidRPr="00BB55EC" w:rsidRDefault="00E84F4D" w:rsidP="00E24D95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</w:rPr>
              <w:t xml:space="preserve">PHASE 3: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eastAsia="Gill Sans MT" w:hAnsi="Gill Sans MT" w:cs="Gill Sans MT"/>
                <w:b/>
              </w:rPr>
              <w:t>REFLECTION</w:t>
            </w:r>
          </w:p>
        </w:tc>
        <w:tc>
          <w:tcPr>
            <w:tcW w:w="6237" w:type="dxa"/>
            <w:gridSpan w:val="5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  <w:r w:rsidRPr="00BB55EC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72" w:type="dxa"/>
            <w:gridSpan w:val="2"/>
          </w:tcPr>
          <w:p w:rsidR="00E84F4D" w:rsidRPr="00BB55EC" w:rsidRDefault="00E84F4D" w:rsidP="00E24D95">
            <w:pPr>
              <w:spacing w:after="0"/>
              <w:rPr>
                <w:rFonts w:ascii="Gill Sans MT" w:hAnsi="Gill Sans MT"/>
              </w:rPr>
            </w:pPr>
          </w:p>
        </w:tc>
      </w:tr>
    </w:tbl>
    <w:p w:rsidR="00E84F4D" w:rsidRDefault="00E84F4D" w:rsidP="00E84F4D"/>
    <w:p w:rsidR="00E84F4D" w:rsidRDefault="00E84F4D" w:rsidP="00E84F4D">
      <w:r>
        <w:br w:type="page"/>
      </w:r>
    </w:p>
    <w:p w:rsidR="00F70DDF" w:rsidRDefault="00F70DDF">
      <w:bookmarkStart w:id="0" w:name="_GoBack"/>
      <w:bookmarkEnd w:id="0"/>
    </w:p>
    <w:sectPr w:rsidR="00F7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4D"/>
    <w:rsid w:val="00E84F4D"/>
    <w:rsid w:val="00F7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7843A-9120-4623-80AE-1423FF92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2025-08-28T15:22:00Z</dcterms:created>
  <dcterms:modified xsi:type="dcterms:W3CDTF">2025-08-28T15:22:00Z</dcterms:modified>
</cp:coreProperties>
</file>